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DB8" w:rsidRDefault="008C7035">
      <w:pPr>
        <w:spacing w:after="60" w:line="276" w:lineRule="auto"/>
        <w:jc w:val="right"/>
      </w:pPr>
      <w:r>
        <w:rPr>
          <w:b/>
          <w:bCs/>
        </w:rPr>
        <w:t>Allegato E</w:t>
      </w:r>
    </w:p>
    <w:p w:rsidR="00035DB8" w:rsidRDefault="008C7035">
      <w:pPr>
        <w:spacing w:after="60" w:line="276" w:lineRule="auto"/>
        <w:jc w:val="center"/>
      </w:pPr>
      <w:r>
        <w:rPr>
          <w:i/>
          <w:iCs/>
          <w:sz w:val="20"/>
          <w:szCs w:val="20"/>
        </w:rPr>
        <w:t>Avviso pubblico per la presentazione di domande per l’erogazione di contributi per iniziative e progetti finalizzati alla promozione della conoscenza dell’impegno civile, politico e antimafia di Pio La Torre – Annualità 2026 e 2027</w:t>
      </w:r>
    </w:p>
    <w:p w:rsidR="00035DB8" w:rsidRDefault="008C7035">
      <w:pPr>
        <w:spacing w:after="240" w:line="276" w:lineRule="auto"/>
        <w:jc w:val="center"/>
      </w:pPr>
      <w:r>
        <w:rPr>
          <w:i/>
          <w:iCs/>
          <w:sz w:val="20"/>
          <w:szCs w:val="20"/>
        </w:rPr>
        <w:t xml:space="preserve">(articolo 1, commi 902 e 903, della legge 30 dicembre 2025, n. 199; decreto interministeriale </w:t>
      </w:r>
      <w:proofErr w:type="spellStart"/>
      <w:r>
        <w:rPr>
          <w:i/>
          <w:iCs/>
          <w:sz w:val="20"/>
          <w:szCs w:val="20"/>
        </w:rPr>
        <w:t>MiC</w:t>
      </w:r>
      <w:proofErr w:type="spellEnd"/>
      <w:r>
        <w:rPr>
          <w:i/>
          <w:iCs/>
          <w:sz w:val="20"/>
          <w:szCs w:val="20"/>
        </w:rPr>
        <w:t>-MEF 15 settembre 2026, n. 337)</w:t>
      </w:r>
    </w:p>
    <w:p w:rsidR="00035DB8" w:rsidRDefault="008C7035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PIANO ECONOMICO-FINANZIARIO DEL PROGETTO</w:t>
      </w:r>
    </w:p>
    <w:p w:rsidR="00035DB8" w:rsidRDefault="008C7035">
      <w:pPr>
        <w:spacing w:after="240" w:line="276" w:lineRule="auto"/>
        <w:jc w:val="center"/>
      </w:pPr>
      <w:r>
        <w:rPr>
          <w:i/>
          <w:iCs/>
        </w:rPr>
        <w:t>articolo 3, comma 5, lettera e), e articolo 5 dell’Avviso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035DB8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35DB8" w:rsidRDefault="008C7035">
            <w:r>
              <w:rPr>
                <w:b/>
                <w:bCs/>
                <w:sz w:val="20"/>
                <w:szCs w:val="20"/>
              </w:rPr>
              <w:t>Soggetto proponente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35DB8" w:rsidRDefault="00035DB8"/>
          <w:p w:rsidR="008C7035" w:rsidRDefault="008C7035"/>
        </w:tc>
      </w:tr>
      <w:tr w:rsidR="00035DB8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35DB8" w:rsidRDefault="008C7035">
            <w:r>
              <w:rPr>
                <w:b/>
                <w:bCs/>
                <w:sz w:val="20"/>
                <w:szCs w:val="20"/>
              </w:rPr>
              <w:t>Titolo del progetto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35DB8" w:rsidRDefault="00035DB8"/>
          <w:p w:rsidR="008C7035" w:rsidRDefault="008C7035"/>
        </w:tc>
      </w:tr>
    </w:tbl>
    <w:p w:rsidR="00035DB8" w:rsidRDefault="00035DB8">
      <w:pPr>
        <w:spacing w:after="60"/>
      </w:pPr>
    </w:p>
    <w:p w:rsidR="00035DB8" w:rsidRDefault="008C7035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Il piano comprende le voci di spesa, ripartite per annualità e per tipologia di costo. I costi sono imputati all’annualità, 2026 o 2027, in cui l’attività è realizzata (art. 5, comma 1). L’imposta sul valore aggiunto è ammissibile solo se non recuperabile dal beneficiario (art. 5, comma 3).</w:t>
      </w:r>
    </w:p>
    <w:p w:rsidR="00035DB8" w:rsidRDefault="00035DB8">
      <w:pPr>
        <w:sectPr w:rsidR="00035DB8">
          <w:footerReference w:type="default" r:id="rId7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:rsidR="00035DB8" w:rsidRDefault="008C7035">
      <w:pPr>
        <w:keepNext/>
        <w:spacing w:before="240" w:after="120" w:line="276" w:lineRule="auto"/>
      </w:pPr>
      <w:r>
        <w:rPr>
          <w:b/>
          <w:bCs/>
        </w:rPr>
        <w:lastRenderedPageBreak/>
        <w:t>1. Voci di spe</w:t>
      </w:r>
      <w:r w:rsidR="00153288">
        <w:rPr>
          <w:b/>
          <w:bCs/>
        </w:rPr>
        <w:t>sa per tipologia di costo e</w:t>
      </w:r>
      <w:r>
        <w:rPr>
          <w:b/>
          <w:bCs/>
        </w:rPr>
        <w:t xml:space="preserve"> annualità (articolo 5, comma 2)</w:t>
      </w:r>
    </w:p>
    <w:tbl>
      <w:tblPr>
        <w:tblW w:w="11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870"/>
        <w:gridCol w:w="1400"/>
        <w:gridCol w:w="1400"/>
        <w:gridCol w:w="1500"/>
      </w:tblGrid>
      <w:tr w:rsidR="00707A8B" w:rsidTr="00707A8B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Tip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Tipologia di costo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 w:rsidP="00153288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2026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 w:rsidP="00153288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2027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Totale (euro)</w:t>
            </w:r>
          </w:p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a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Costi del personale dipendente delle Associazioni e Fondazioni, per la sola quota di impegno dedicata al progetto (nel limite del 20% dei costi ammissibili; non ammissibili per gli enti locali)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b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Compensi per incarichi professionali e collaborazioni di ricerca, curatela, consulenza scientifica, docenza e relazione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c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Spese di viaggio, vitto e alloggio di relatori, esperti, ospiti e personale impegnato nel progetto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d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Spese di organizzazione di eventi: locazione di spazi, allestimenti, servizi tecnici e noleggio di attrezzature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e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Spese per digitalizzazione, catalogazione e riproduzione di documenti, nonché per riprese audio-video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f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Progettazione, stampa, traduzione, produzione e distribuzione di materiali editoriali, didattici e divulgativi, anche digitali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g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Spese di comunicazione e promozione, compresi i siti web e i canali social dedicati al progetto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h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Diritti d’autore, diritti di riproduzione, licenze, permessi e oneri SIAE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i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Assicurazioni specificamente riferite alle attività del progetto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j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Materiali di consumo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153288" w:rsidTr="001532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153288" w:rsidRPr="00153288" w:rsidRDefault="00153288">
            <w:pPr>
              <w:rPr>
                <w:b/>
                <w:sz w:val="20"/>
                <w:szCs w:val="20"/>
              </w:rPr>
            </w:pP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153288" w:rsidRPr="00153288" w:rsidRDefault="008560F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Sub-</w:t>
            </w:r>
            <w:r w:rsidR="00153288" w:rsidRPr="00153288">
              <w:rPr>
                <w:b/>
                <w:sz w:val="20"/>
                <w:szCs w:val="20"/>
              </w:rPr>
              <w:t>totale costi diretti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153288" w:rsidRPr="00153288" w:rsidRDefault="00153288">
            <w:pPr>
              <w:rPr>
                <w:b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153288" w:rsidRPr="00153288" w:rsidRDefault="00153288">
            <w:pPr>
              <w:rPr>
                <w:b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153288" w:rsidRPr="00153288" w:rsidRDefault="00153288">
            <w:pPr>
              <w:rPr>
                <w:b/>
              </w:rPr>
            </w:pPr>
          </w:p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>
            <w:r>
              <w:rPr>
                <w:sz w:val="20"/>
                <w:szCs w:val="20"/>
              </w:rPr>
              <w:t>k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 w:rsidP="00707A8B">
            <w:r>
              <w:rPr>
                <w:sz w:val="20"/>
                <w:szCs w:val="20"/>
              </w:rPr>
              <w:t>Spese generali (utenze, segreteria, amministrazione) direttamente imputabili al progetto (nel limite del 10% dei costi diretti ammissibili)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  <w:tr w:rsidR="00707A8B" w:rsidTr="00707A8B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 w:rsidP="00521B1F">
            <w:r>
              <w:rPr>
                <w:b/>
                <w:bCs/>
                <w:sz w:val="20"/>
                <w:szCs w:val="20"/>
              </w:rPr>
              <w:t xml:space="preserve">Totale </w:t>
            </w:r>
            <w:r w:rsidR="00521B1F">
              <w:rPr>
                <w:b/>
                <w:bCs/>
                <w:sz w:val="20"/>
                <w:szCs w:val="20"/>
              </w:rPr>
              <w:t xml:space="preserve">costi </w:t>
            </w:r>
            <w:r w:rsidR="004B594E">
              <w:rPr>
                <w:b/>
                <w:bCs/>
                <w:sz w:val="20"/>
                <w:szCs w:val="20"/>
              </w:rPr>
              <w:t xml:space="preserve">ammissibili </w:t>
            </w:r>
            <w:bookmarkStart w:id="0" w:name="_GoBack"/>
            <w:bookmarkEnd w:id="0"/>
            <w:r w:rsidR="00521B1F">
              <w:rPr>
                <w:b/>
                <w:bCs/>
                <w:sz w:val="20"/>
                <w:szCs w:val="20"/>
              </w:rPr>
              <w:t>del progetto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707A8B" w:rsidRDefault="00707A8B"/>
        </w:tc>
      </w:tr>
    </w:tbl>
    <w:p w:rsidR="00035DB8" w:rsidRDefault="00035DB8">
      <w:pPr>
        <w:spacing w:after="60"/>
      </w:pPr>
    </w:p>
    <w:p w:rsidR="00B11697" w:rsidRDefault="00B11697">
      <w:pPr>
        <w:spacing w:after="60"/>
      </w:pPr>
    </w:p>
    <w:p w:rsidR="00B11697" w:rsidRDefault="00B11697">
      <w:pPr>
        <w:spacing w:after="60"/>
      </w:pPr>
    </w:p>
    <w:p w:rsidR="00B11697" w:rsidRDefault="00B11697">
      <w:pPr>
        <w:spacing w:after="60"/>
      </w:pPr>
    </w:p>
    <w:p w:rsidR="00B11697" w:rsidRDefault="00B11697">
      <w:pPr>
        <w:spacing w:after="60"/>
      </w:pPr>
    </w:p>
    <w:p w:rsidR="00035DB8" w:rsidRPr="00521B1F" w:rsidRDefault="00521B1F">
      <w:pPr>
        <w:rPr>
          <w:b/>
        </w:rPr>
      </w:pPr>
      <w:r w:rsidRPr="00521B1F">
        <w:rPr>
          <w:b/>
        </w:rPr>
        <w:lastRenderedPageBreak/>
        <w:t>2. Riepilogo finanziamenti</w:t>
      </w:r>
    </w:p>
    <w:p w:rsidR="00521B1F" w:rsidRDefault="00521B1F"/>
    <w:tbl>
      <w:tblPr>
        <w:tblW w:w="6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8"/>
        <w:gridCol w:w="1700"/>
      </w:tblGrid>
      <w:tr w:rsidR="008560F2" w:rsidTr="00E704C5">
        <w:trPr>
          <w:tblHeader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Voce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Totale (euro)</w:t>
            </w:r>
          </w:p>
        </w:tc>
      </w:tr>
      <w:tr w:rsidR="008560F2" w:rsidTr="00E704C5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>
            <w:r>
              <w:rPr>
                <w:sz w:val="20"/>
                <w:szCs w:val="20"/>
              </w:rPr>
              <w:t>Costi ammissibili del progetto (A+B)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/>
        </w:tc>
      </w:tr>
      <w:tr w:rsidR="008560F2" w:rsidTr="00E704C5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>
            <w:pPr>
              <w:pStyle w:val="Paragrafoelenco"/>
              <w:numPr>
                <w:ilvl w:val="0"/>
                <w:numId w:val="2"/>
              </w:numPr>
            </w:pPr>
            <w:r w:rsidRPr="00B11697">
              <w:rPr>
                <w:sz w:val="20"/>
                <w:szCs w:val="20"/>
              </w:rPr>
              <w:t>Contributo richiesto (fino a un massimo dell’80% dei costi ammissibili – art. 1, comma 3)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/>
        </w:tc>
      </w:tr>
      <w:tr w:rsidR="008560F2" w:rsidTr="00E704C5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>
            <w:pPr>
              <w:pStyle w:val="Paragrafoelenco"/>
              <w:numPr>
                <w:ilvl w:val="0"/>
                <w:numId w:val="2"/>
              </w:numPr>
            </w:pPr>
            <w:r w:rsidRPr="00B11697">
              <w:rPr>
                <w:sz w:val="20"/>
                <w:szCs w:val="20"/>
              </w:rPr>
              <w:t>Cofinanziamento con risorse proprie o con contributi di terzi, pubblici o privati (almeno il 20% del totale dei costi</w:t>
            </w:r>
            <w:r>
              <w:rPr>
                <w:sz w:val="20"/>
                <w:szCs w:val="20"/>
              </w:rPr>
              <w:t xml:space="preserve"> ammissibili</w:t>
            </w:r>
            <w:r w:rsidRPr="00B116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 progetto</w:t>
            </w:r>
            <w:r w:rsidRPr="00B11697">
              <w:rPr>
                <w:sz w:val="20"/>
                <w:szCs w:val="20"/>
              </w:rPr>
              <w:t xml:space="preserve"> – art. 4, comma 1, </w:t>
            </w:r>
            <w:proofErr w:type="spellStart"/>
            <w:r w:rsidRPr="00B11697">
              <w:rPr>
                <w:sz w:val="20"/>
                <w:szCs w:val="20"/>
              </w:rPr>
              <w:t>lett</w:t>
            </w:r>
            <w:proofErr w:type="spellEnd"/>
            <w:r w:rsidRPr="00B11697">
              <w:rPr>
                <w:sz w:val="20"/>
                <w:szCs w:val="20"/>
              </w:rPr>
              <w:t>. d)) – specificare le fonti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560F2" w:rsidRDefault="008560F2" w:rsidP="00E704C5"/>
        </w:tc>
      </w:tr>
    </w:tbl>
    <w:p w:rsidR="00521B1F" w:rsidRDefault="00521B1F">
      <w:pPr>
        <w:sectPr w:rsidR="00521B1F">
          <w:footerReference w:type="default" r:id="rId8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:rsidR="00035DB8" w:rsidRDefault="008C7035">
      <w:pPr>
        <w:spacing w:after="120" w:line="276" w:lineRule="auto"/>
        <w:jc w:val="both"/>
      </w:pPr>
      <w:r>
        <w:rPr>
          <w:sz w:val="20"/>
          <w:szCs w:val="20"/>
        </w:rPr>
        <w:lastRenderedPageBreak/>
        <w:t>Non sono ammissibili, in ogni caso (articolo 5, comma 4, dell’Avviso): spese di funzionamento ordinario del beneficiario non riconducibili al progetto, quote associative e ammortamenti; acquisto di immobili, lavori edili e acquisto di beni strumentali durevoli; interessi passivi, oneri finanziari, sanzioni, ammende e spese legali; costi relativi ad attività svolte prima della data di pubblicazione dell’Avviso o dopo il 31 dicembre 2027.</w:t>
      </w:r>
    </w:p>
    <w:p w:rsidR="00035DB8" w:rsidRDefault="00035DB8">
      <w:pPr>
        <w:spacing w:after="60"/>
      </w:pPr>
    </w:p>
    <w:p w:rsidR="00035DB8" w:rsidRDefault="008C7035">
      <w:pPr>
        <w:spacing w:after="240" w:line="276" w:lineRule="auto"/>
      </w:pPr>
      <w:r>
        <w:t>Luogo e data ……………………………</w:t>
      </w:r>
    </w:p>
    <w:p w:rsidR="00035DB8" w:rsidRDefault="008C7035">
      <w:pPr>
        <w:spacing w:line="276" w:lineRule="auto"/>
        <w:jc w:val="right"/>
      </w:pPr>
      <w:r>
        <w:rPr>
          <w:b/>
          <w:bCs/>
        </w:rPr>
        <w:t>Il/La legale rappresentante</w:t>
      </w:r>
    </w:p>
    <w:p w:rsidR="00035DB8" w:rsidRDefault="008C7035">
      <w:pPr>
        <w:spacing w:line="276" w:lineRule="auto"/>
        <w:jc w:val="right"/>
      </w:pPr>
      <w:r>
        <w:rPr>
          <w:i/>
          <w:iCs/>
          <w:sz w:val="20"/>
          <w:szCs w:val="20"/>
        </w:rPr>
        <w:t>(per gli enti locali, il soggetto competente ad impegnare l’ente)</w:t>
      </w:r>
    </w:p>
    <w:p w:rsidR="00035DB8" w:rsidRDefault="008C7035">
      <w:pPr>
        <w:spacing w:after="240" w:line="276" w:lineRule="auto"/>
        <w:jc w:val="right"/>
      </w:pPr>
      <w:r>
        <w:rPr>
          <w:i/>
          <w:iCs/>
          <w:sz w:val="20"/>
          <w:szCs w:val="20"/>
        </w:rPr>
        <w:t>firma digitale (articolo 3, comma 3, dell’Avviso)</w:t>
      </w:r>
    </w:p>
    <w:sectPr w:rsidR="00035DB8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33D" w:rsidRDefault="008C7035">
      <w:r>
        <w:separator/>
      </w:r>
    </w:p>
  </w:endnote>
  <w:endnote w:type="continuationSeparator" w:id="0">
    <w:p w:rsidR="00B2233D" w:rsidRDefault="008C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DB8" w:rsidRDefault="008C7035">
    <w:pPr>
      <w:jc w:val="center"/>
    </w:pPr>
    <w:r>
      <w:rPr>
        <w:sz w:val="18"/>
        <w:szCs w:val="18"/>
      </w:rPr>
      <w:t xml:space="preserve">Allegato E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B594E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4B594E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DB8" w:rsidRDefault="008C7035">
    <w:pPr>
      <w:jc w:val="center"/>
    </w:pPr>
    <w:r>
      <w:rPr>
        <w:sz w:val="18"/>
        <w:szCs w:val="18"/>
      </w:rPr>
      <w:t xml:space="preserve">Allegato E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B594E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4B594E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DB8" w:rsidRDefault="008C7035">
    <w:pPr>
      <w:jc w:val="center"/>
    </w:pPr>
    <w:r>
      <w:rPr>
        <w:sz w:val="18"/>
        <w:szCs w:val="18"/>
      </w:rPr>
      <w:t xml:space="preserve">Allegato E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B594E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4B594E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33D" w:rsidRDefault="008C7035">
      <w:r>
        <w:separator/>
      </w:r>
    </w:p>
  </w:footnote>
  <w:footnote w:type="continuationSeparator" w:id="0">
    <w:p w:rsidR="00B2233D" w:rsidRDefault="008C7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84A6D"/>
    <w:multiLevelType w:val="hybridMultilevel"/>
    <w:tmpl w:val="7D2679C6"/>
    <w:lvl w:ilvl="0" w:tplc="22A0C4DA">
      <w:start w:val="1"/>
      <w:numFmt w:val="upp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A70AE"/>
    <w:multiLevelType w:val="hybridMultilevel"/>
    <w:tmpl w:val="0DB8C220"/>
    <w:lvl w:ilvl="0" w:tplc="CA628474" w:tentative="1">
      <w:start w:val="1"/>
      <w:numFmt w:val="bullet"/>
      <w:lvlText w:val="●"/>
      <w:lvlJc w:val="left"/>
      <w:pPr>
        <w:ind w:left="720" w:hanging="360"/>
      </w:pPr>
    </w:lvl>
    <w:lvl w:ilvl="1" w:tplc="B6765552" w:tentative="1">
      <w:start w:val="1"/>
      <w:numFmt w:val="bullet"/>
      <w:lvlText w:val="○"/>
      <w:lvlJc w:val="left"/>
      <w:pPr>
        <w:ind w:left="1440" w:hanging="360"/>
      </w:pPr>
    </w:lvl>
    <w:lvl w:ilvl="2" w:tplc="A29A6A78" w:tentative="1">
      <w:start w:val="1"/>
      <w:numFmt w:val="bullet"/>
      <w:lvlText w:val="■"/>
      <w:lvlJc w:val="left"/>
      <w:pPr>
        <w:ind w:left="2160" w:hanging="360"/>
      </w:pPr>
    </w:lvl>
    <w:lvl w:ilvl="3" w:tplc="F19A3E7E" w:tentative="1">
      <w:start w:val="1"/>
      <w:numFmt w:val="bullet"/>
      <w:lvlText w:val="●"/>
      <w:lvlJc w:val="left"/>
      <w:pPr>
        <w:ind w:left="2880" w:hanging="360"/>
      </w:pPr>
    </w:lvl>
    <w:lvl w:ilvl="4" w:tplc="BA8E614E" w:tentative="1">
      <w:start w:val="1"/>
      <w:numFmt w:val="bullet"/>
      <w:lvlText w:val="○"/>
      <w:lvlJc w:val="left"/>
      <w:pPr>
        <w:ind w:left="3600" w:hanging="360"/>
      </w:pPr>
    </w:lvl>
    <w:lvl w:ilvl="5" w:tplc="7B807614" w:tentative="1">
      <w:start w:val="1"/>
      <w:numFmt w:val="bullet"/>
      <w:lvlText w:val="■"/>
      <w:lvlJc w:val="left"/>
      <w:pPr>
        <w:ind w:left="4320" w:hanging="360"/>
      </w:pPr>
    </w:lvl>
    <w:lvl w:ilvl="6" w:tplc="71986628" w:tentative="1">
      <w:start w:val="1"/>
      <w:numFmt w:val="bullet"/>
      <w:lvlText w:val="●"/>
      <w:lvlJc w:val="left"/>
      <w:pPr>
        <w:ind w:left="5040" w:hanging="360"/>
      </w:pPr>
    </w:lvl>
    <w:lvl w:ilvl="7" w:tplc="A7B2D1FE" w:tentative="1">
      <w:start w:val="1"/>
      <w:numFmt w:val="bullet"/>
      <w:lvlText w:val="●"/>
      <w:lvlJc w:val="left"/>
      <w:pPr>
        <w:ind w:left="5760" w:hanging="360"/>
      </w:pPr>
    </w:lvl>
    <w:lvl w:ilvl="8" w:tplc="9B221356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B8"/>
    <w:rsid w:val="00035DB8"/>
    <w:rsid w:val="00153288"/>
    <w:rsid w:val="004B594E"/>
    <w:rsid w:val="00521B1F"/>
    <w:rsid w:val="005E4034"/>
    <w:rsid w:val="006703F2"/>
    <w:rsid w:val="00707A8B"/>
    <w:rsid w:val="008560F2"/>
    <w:rsid w:val="008C7035"/>
    <w:rsid w:val="009A43C1"/>
    <w:rsid w:val="00B11697"/>
    <w:rsid w:val="00B2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C73B"/>
  <w15:docId w15:val="{DD293A4C-E747-4778-855E-D4570730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qFormat/>
    <w:pPr>
      <w:outlineLvl w:val="2"/>
    </w:pPr>
    <w:rPr>
      <w:color w:val="1F4D78"/>
    </w:rPr>
  </w:style>
  <w:style w:type="paragraph" w:styleId="Titolo4">
    <w:name w:val="heading 4"/>
    <w:basedOn w:val="Normale"/>
    <w:next w:val="Normale"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5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Allegato_E_Piano_economico_finanziario</vt:lpstr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Allegato_E_Piano_economico_finanziario</dc:title>
  <dc:creator>NESI BARBARA</dc:creator>
  <cp:lastModifiedBy>Silvia Bruno</cp:lastModifiedBy>
  <cp:revision>11</cp:revision>
  <dcterms:created xsi:type="dcterms:W3CDTF">2026-10-26T12:18:00Z</dcterms:created>
  <dcterms:modified xsi:type="dcterms:W3CDTF">2026-10-26T14:48:00Z</dcterms:modified>
</cp:coreProperties>
</file>