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A39" w:rsidRDefault="000D510D">
      <w:pPr>
        <w:spacing w:after="60" w:line="276" w:lineRule="auto"/>
        <w:jc w:val="right"/>
      </w:pPr>
      <w:r>
        <w:rPr>
          <w:b/>
          <w:bCs/>
        </w:rPr>
        <w:t>Allegato B</w:t>
      </w:r>
    </w:p>
    <w:p w:rsidR="00B54A39" w:rsidRDefault="000D510D">
      <w:pPr>
        <w:spacing w:after="60" w:line="276" w:lineRule="auto"/>
        <w:jc w:val="center"/>
      </w:pPr>
      <w:r>
        <w:rPr>
          <w:i/>
          <w:iCs/>
          <w:sz w:val="20"/>
          <w:szCs w:val="20"/>
        </w:rPr>
        <w:t>Avviso pubblico per la presentazione di domande per l’erogazione di contributi per iniziative e progetti finalizzati alla promozione della conoscenza dell’impegno civile, politico e antimafia di Pio La Torre – Annualità 2026 e 2027</w:t>
      </w:r>
    </w:p>
    <w:p w:rsidR="00B54A39" w:rsidRDefault="000D510D">
      <w:pPr>
        <w:spacing w:after="240" w:line="276" w:lineRule="auto"/>
        <w:jc w:val="center"/>
      </w:pPr>
      <w:r>
        <w:rPr>
          <w:i/>
          <w:iCs/>
          <w:sz w:val="20"/>
          <w:szCs w:val="20"/>
        </w:rPr>
        <w:t xml:space="preserve">(articolo 1, commi 902 e 903, della legge 30 dicembre 2025, n. 199; decreto interministeriale </w:t>
      </w:r>
      <w:proofErr w:type="spellStart"/>
      <w:r>
        <w:rPr>
          <w:i/>
          <w:iCs/>
          <w:sz w:val="20"/>
          <w:szCs w:val="20"/>
        </w:rPr>
        <w:t>MiC</w:t>
      </w:r>
      <w:proofErr w:type="spellEnd"/>
      <w:r>
        <w:rPr>
          <w:i/>
          <w:iCs/>
          <w:sz w:val="20"/>
          <w:szCs w:val="20"/>
        </w:rPr>
        <w:t>-MEF 15 settembre 2026, n. 337)</w:t>
      </w:r>
    </w:p>
    <w:p w:rsidR="00B54A39" w:rsidRDefault="000D510D">
      <w:pPr>
        <w:spacing w:after="60" w:line="276" w:lineRule="auto"/>
        <w:jc w:val="center"/>
      </w:pPr>
      <w:r>
        <w:rPr>
          <w:b/>
          <w:bCs/>
          <w:sz w:val="26"/>
          <w:szCs w:val="26"/>
        </w:rPr>
        <w:t>DICHIARAZIONE SOSTITUTIVA DI ATTO DI NOTORIETÀ</w:t>
      </w:r>
    </w:p>
    <w:p w:rsidR="00B54A39" w:rsidRDefault="000D510D">
      <w:pPr>
        <w:spacing w:after="240" w:line="276" w:lineRule="auto"/>
        <w:jc w:val="center"/>
      </w:pPr>
      <w:r>
        <w:rPr>
          <w:i/>
          <w:iCs/>
        </w:rPr>
        <w:t xml:space="preserve">resa ai sensi degli articoli 46 e 47 del </w:t>
      </w:r>
      <w:proofErr w:type="spellStart"/>
      <w:r>
        <w:rPr>
          <w:i/>
          <w:iCs/>
        </w:rPr>
        <w:t>d.P.R.</w:t>
      </w:r>
      <w:proofErr w:type="spellEnd"/>
      <w:r>
        <w:rPr>
          <w:i/>
          <w:iCs/>
        </w:rPr>
        <w:t xml:space="preserve"> 28 dicembre 2000, n. 445, attestante il possesso dei requisiti di ammissione (articolo 3, comma 5, lettera a), dell’Avviso)</w:t>
      </w:r>
    </w:p>
    <w:p w:rsidR="00B54A39" w:rsidRDefault="000D510D" w:rsidP="000D510D">
      <w:pPr>
        <w:spacing w:after="120" w:line="276" w:lineRule="auto"/>
        <w:jc w:val="both"/>
      </w:pPr>
      <w:r>
        <w:t xml:space="preserve">Il/La sottoscritto/a ………………………………………………………… nato/a </w:t>
      </w:r>
      <w:proofErr w:type="spellStart"/>
      <w:r>
        <w:t>a</w:t>
      </w:r>
      <w:proofErr w:type="spellEnd"/>
      <w:r>
        <w:t xml:space="preserve"> …………………………… il ……/……/………… codice fiscale ……………………………, in qualità di legale rappresentante ovvero, per gli enti locali, soggetto competente ad impegnare l’ente, di ………………………………………………………… (denominazione del soggetto), con sede legale in ……………………………, codice fiscale/partita IVA ……………………………, PEC ……………………………,</w:t>
      </w:r>
    </w:p>
    <w:p w:rsidR="00B54A39" w:rsidRDefault="000D510D">
      <w:pPr>
        <w:spacing w:after="120" w:line="276" w:lineRule="auto"/>
        <w:jc w:val="both"/>
      </w:pPr>
      <w:r>
        <w:t xml:space="preserve">consapevole delle sanzioni penali previste dall’articolo 76 del </w:t>
      </w:r>
      <w:proofErr w:type="spellStart"/>
      <w:r>
        <w:t>d.P.R.</w:t>
      </w:r>
      <w:proofErr w:type="spellEnd"/>
      <w:r>
        <w:t xml:space="preserve"> n. 445 del 2000 per le ipotesi di falsità in atti e dichiarazioni mendaci, nonché della decadenza dai benefici prevista dall’articolo 75 del medesimo decreto,</w:t>
      </w:r>
    </w:p>
    <w:p w:rsidR="00B54A39" w:rsidRDefault="000D510D">
      <w:pPr>
        <w:spacing w:after="120" w:line="276" w:lineRule="auto"/>
        <w:jc w:val="center"/>
      </w:pPr>
      <w:r>
        <w:rPr>
          <w:b/>
          <w:bCs/>
        </w:rPr>
        <w:t>DICHIARA</w:t>
      </w:r>
    </w:p>
    <w:p w:rsidR="00B54A39" w:rsidRDefault="000D510D">
      <w:pPr>
        <w:spacing w:after="60" w:line="276" w:lineRule="auto"/>
        <w:jc w:val="both"/>
      </w:pPr>
      <w:r>
        <w:rPr>
          <w:i/>
          <w:iCs/>
          <w:sz w:val="20"/>
          <w:szCs w:val="20"/>
        </w:rPr>
        <w:t>(barrare la sezione pertinente alla natura del soggetto richiedente)</w:t>
      </w:r>
    </w:p>
    <w:p w:rsidR="00B54A39" w:rsidRDefault="000D510D">
      <w:pPr>
        <w:keepNext/>
        <w:spacing w:before="240" w:after="120" w:line="276" w:lineRule="auto"/>
      </w:pPr>
      <w:proofErr w:type="gramStart"/>
      <w:r>
        <w:rPr>
          <w:rFonts w:ascii="Segoe UI Symbol" w:eastAsia="Segoe UI Symbol" w:hAnsi="Segoe UI Symbol" w:cs="Segoe UI Symbol"/>
        </w:rPr>
        <w:t>☐</w:t>
      </w:r>
      <w:r>
        <w:t xml:space="preserve">  </w:t>
      </w:r>
      <w:r>
        <w:rPr>
          <w:b/>
          <w:bCs/>
        </w:rPr>
        <w:t>Sezione</w:t>
      </w:r>
      <w:proofErr w:type="gramEnd"/>
      <w:r>
        <w:rPr>
          <w:b/>
          <w:bCs/>
        </w:rPr>
        <w:t xml:space="preserve"> 1 – Associazioni e Fondazioni (articolo 2, commi 2, 3 e 4, dell’Avviso)</w:t>
      </w:r>
    </w:p>
    <w:p w:rsidR="00B54A39" w:rsidRDefault="000D510D">
      <w:pPr>
        <w:spacing w:after="120" w:line="276" w:lineRule="auto"/>
        <w:ind w:left="567" w:hanging="340"/>
      </w:pPr>
      <w:r>
        <w:t>–  che il soggetto richiedente ha sede legale e operativa in Italia (sede legale: ……………………………; sede operativa: ……………………………);</w:t>
      </w:r>
    </w:p>
    <w:p w:rsidR="00B54A39" w:rsidRDefault="000D510D">
      <w:pPr>
        <w:spacing w:after="120" w:line="276" w:lineRule="auto"/>
        <w:ind w:left="567" w:hanging="340"/>
        <w:jc w:val="both"/>
      </w:pPr>
      <w:r>
        <w:t>–  che il soggetto richiedente non persegue fini di lucro;</w:t>
      </w:r>
    </w:p>
    <w:p w:rsidR="00B54A39" w:rsidRDefault="000D510D">
      <w:pPr>
        <w:spacing w:after="120" w:line="276" w:lineRule="auto"/>
        <w:ind w:left="567" w:hanging="340"/>
        <w:jc w:val="both"/>
      </w:pPr>
      <w:r>
        <w:t>–  che il soggetto richiedente ha un’operatività non inferiore a due anni alla data del 15 settembre 2026, data di adozione del decreto interministeriale n. 337;</w:t>
      </w:r>
    </w:p>
    <w:p w:rsidR="00B54A39" w:rsidRDefault="000D510D">
      <w:pPr>
        <w:spacing w:after="120" w:line="276" w:lineRule="auto"/>
        <w:ind w:left="567" w:hanging="340"/>
        <w:jc w:val="both"/>
      </w:pPr>
      <w:r>
        <w:t>–  che il soggetto richiedente ha scopi statutari coerenti con le finalità dell’Avviso;</w:t>
      </w:r>
    </w:p>
    <w:p w:rsidR="00B54A39" w:rsidRDefault="000D510D">
      <w:pPr>
        <w:spacing w:after="120" w:line="276" w:lineRule="auto"/>
        <w:ind w:left="567" w:hanging="340"/>
        <w:jc w:val="both"/>
      </w:pPr>
      <w:r>
        <w:t>–  che il soggetto richiedente non si trova in stato di liquidazione o scioglimento, né è sottoposto a liquidazione giudiziale, concordato preventivo o altra procedura concorsuale ai sensi del decreto legislativo 12 gennaio 2019, n. 14.</w:t>
      </w:r>
    </w:p>
    <w:p w:rsidR="00B54A39" w:rsidRDefault="000D510D">
      <w:pPr>
        <w:keepNext/>
        <w:spacing w:before="240" w:after="120" w:line="276" w:lineRule="auto"/>
      </w:pPr>
      <w:proofErr w:type="gramStart"/>
      <w:r>
        <w:rPr>
          <w:rFonts w:ascii="Segoe UI Symbol" w:eastAsia="Segoe UI Symbol" w:hAnsi="Segoe UI Symbol" w:cs="Segoe UI Symbol"/>
        </w:rPr>
        <w:t>☐</w:t>
      </w:r>
      <w:r>
        <w:t xml:space="preserve">  </w:t>
      </w:r>
      <w:r>
        <w:rPr>
          <w:b/>
          <w:bCs/>
        </w:rPr>
        <w:t>Sezione</w:t>
      </w:r>
      <w:proofErr w:type="gramEnd"/>
      <w:r>
        <w:rPr>
          <w:b/>
          <w:bCs/>
        </w:rPr>
        <w:t xml:space="preserve"> 2 – Enti locali (articolo 2, commi 1 e 4, dell’Avviso)</w:t>
      </w:r>
    </w:p>
    <w:p w:rsidR="00B54A39" w:rsidRDefault="000D510D">
      <w:pPr>
        <w:spacing w:after="120" w:line="276" w:lineRule="auto"/>
        <w:ind w:left="567" w:hanging="340"/>
        <w:jc w:val="both"/>
      </w:pPr>
      <w:r>
        <w:t>–  che l’en</w:t>
      </w:r>
      <w:r w:rsidR="00AF5122">
        <w:t>te richiedente è un ente locale</w:t>
      </w:r>
      <w:r w:rsidR="007907FA">
        <w:t xml:space="preserve"> interessato (</w:t>
      </w:r>
      <w:r w:rsidR="007907FA" w:rsidRPr="007907FA">
        <w:rPr>
          <w:i/>
        </w:rPr>
        <w:t>inserire motivazione</w:t>
      </w:r>
      <w:r w:rsidR="007907FA">
        <w:t>)</w:t>
      </w:r>
      <w:r w:rsidR="00AF5122">
        <w:t>.</w:t>
      </w:r>
    </w:p>
    <w:p w:rsidR="00B54A39" w:rsidRDefault="000D510D">
      <w:pPr>
        <w:keepNext/>
        <w:spacing w:before="240" w:after="120" w:line="276" w:lineRule="auto"/>
      </w:pPr>
      <w:r>
        <w:rPr>
          <w:b/>
          <w:bCs/>
        </w:rPr>
        <w:t>Sezione 3 – Requisiti di tutti i soggetti richiedenti (articolo 2, comma 4, dell’Avviso)</w:t>
      </w:r>
    </w:p>
    <w:p w:rsidR="00B54A39" w:rsidRDefault="000D510D">
      <w:pPr>
        <w:spacing w:after="120" w:line="276" w:lineRule="auto"/>
        <w:ind w:left="567" w:hanging="340"/>
        <w:jc w:val="both"/>
      </w:pPr>
      <w:r>
        <w:t>–  con riferimento agli obblighi previdenziali, assicurativi e contributivi (DURC):</w:t>
      </w:r>
    </w:p>
    <w:p w:rsidR="00B54A39" w:rsidRDefault="000D510D">
      <w:pPr>
        <w:spacing w:after="60" w:line="276" w:lineRule="auto"/>
        <w:ind w:left="907"/>
        <w:jc w:val="both"/>
      </w:pPr>
      <w:proofErr w:type="gramStart"/>
      <w:r>
        <w:rPr>
          <w:rFonts w:ascii="Segoe UI Symbol" w:eastAsia="Segoe UI Symbol" w:hAnsi="Segoe UI Symbol" w:cs="Segoe UI Symbol"/>
        </w:rPr>
        <w:t>☐</w:t>
      </w:r>
      <w:r>
        <w:t xml:space="preserve">  di</w:t>
      </w:r>
      <w:proofErr w:type="gramEnd"/>
      <w:r>
        <w:t xml:space="preserve"> essere tenuto e di essere in regola con i suddetti obblighi;</w:t>
      </w:r>
    </w:p>
    <w:p w:rsidR="00B54A39" w:rsidRDefault="000D510D">
      <w:pPr>
        <w:spacing w:after="120" w:line="276" w:lineRule="auto"/>
        <w:ind w:left="907"/>
        <w:jc w:val="both"/>
      </w:pPr>
      <w:proofErr w:type="gramStart"/>
      <w:r>
        <w:rPr>
          <w:rFonts w:ascii="Segoe UI Symbol" w:eastAsia="Segoe UI Symbol" w:hAnsi="Segoe UI Symbol" w:cs="Segoe UI Symbol"/>
        </w:rPr>
        <w:t>☐</w:t>
      </w:r>
      <w:r>
        <w:t xml:space="preserve">  di</w:t>
      </w:r>
      <w:proofErr w:type="gramEnd"/>
      <w:r>
        <w:t xml:space="preserve"> non essere tenuto ai suddetti obblighi;</w:t>
      </w:r>
    </w:p>
    <w:p w:rsidR="00B54A39" w:rsidRDefault="000D510D">
      <w:pPr>
        <w:spacing w:after="120" w:line="276" w:lineRule="auto"/>
        <w:ind w:left="567" w:hanging="340"/>
        <w:jc w:val="both"/>
      </w:pPr>
      <w:r>
        <w:t>–  di essere in regola con gli obblighi fiscali;</w:t>
      </w:r>
    </w:p>
    <w:p w:rsidR="00B54A39" w:rsidRDefault="000D510D">
      <w:pPr>
        <w:spacing w:after="120" w:line="276" w:lineRule="auto"/>
        <w:ind w:left="567" w:hanging="340"/>
        <w:jc w:val="both"/>
      </w:pPr>
      <w:r>
        <w:lastRenderedPageBreak/>
        <w:t xml:space="preserve">–  di rispettare la normativa vigente in materia di rapporti di lavoro e </w:t>
      </w:r>
      <w:r w:rsidR="007F3A07">
        <w:t>i</w:t>
      </w:r>
      <w:bookmarkStart w:id="0" w:name="_GoBack"/>
      <w:bookmarkEnd w:id="0"/>
      <w:r>
        <w:t>l CCNL dei lavoratori;</w:t>
      </w:r>
    </w:p>
    <w:p w:rsidR="00B54A39" w:rsidRDefault="000D510D">
      <w:pPr>
        <w:spacing w:after="120" w:line="276" w:lineRule="auto"/>
        <w:ind w:left="567" w:hanging="340"/>
        <w:jc w:val="both"/>
      </w:pPr>
      <w:r>
        <w:t>–  di non presentare situazioni ostative alla contrattazione con la Pubblica Amministrazione, ai sensi della normativa vigente.</w:t>
      </w:r>
    </w:p>
    <w:p w:rsidR="00B54A39" w:rsidRDefault="000D510D">
      <w:pPr>
        <w:keepNext/>
        <w:spacing w:before="240" w:after="120" w:line="276" w:lineRule="auto"/>
      </w:pPr>
      <w:r>
        <w:rPr>
          <w:b/>
          <w:bCs/>
        </w:rPr>
        <w:t>Sezione 4 – Requisiti del legale rappresentante (articolo 3, comma 4, dell’Avviso)</w:t>
      </w:r>
    </w:p>
    <w:p w:rsidR="00B54A39" w:rsidRDefault="000D510D">
      <w:pPr>
        <w:spacing w:after="120" w:line="276" w:lineRule="auto"/>
        <w:ind w:left="567" w:hanging="340"/>
        <w:jc w:val="both"/>
      </w:pPr>
      <w:r>
        <w:t>–  di non aver riportato condanne penali definitive per reati contro la pubblica amministrazione, ovvero per i reati indicati all’articolo 94 del d.lgs. n. 36/2023 (c.d. «Codice dei contratti pubblici»);</w:t>
      </w:r>
    </w:p>
    <w:p w:rsidR="00B54A39" w:rsidRDefault="000D510D">
      <w:pPr>
        <w:spacing w:after="120" w:line="276" w:lineRule="auto"/>
        <w:ind w:left="567" w:hanging="340"/>
        <w:jc w:val="both"/>
      </w:pPr>
      <w:r>
        <w:t>–  di non essere stato sottoposto a procedure concorsuali ai sensi del d.lgs. 12 gennaio 2019, n. 14;</w:t>
      </w:r>
    </w:p>
    <w:p w:rsidR="00B54A39" w:rsidRDefault="000D510D">
      <w:pPr>
        <w:spacing w:after="120" w:line="276" w:lineRule="auto"/>
        <w:ind w:left="567" w:hanging="340"/>
        <w:jc w:val="both"/>
      </w:pPr>
      <w:r>
        <w:t>–  di non essere incorso in illeciti professionali gravi e in altre gravi violazioni tra quelle indicate nell’articolo 95 del d.lgs. n. 36/2023.</w:t>
      </w:r>
    </w:p>
    <w:p w:rsidR="00B54A39" w:rsidRDefault="00B54A39">
      <w:pPr>
        <w:spacing w:after="60"/>
      </w:pPr>
    </w:p>
    <w:p w:rsidR="00B54A39" w:rsidRDefault="000D510D">
      <w:pPr>
        <w:spacing w:after="240" w:line="276" w:lineRule="auto"/>
      </w:pPr>
      <w:r>
        <w:t>Luogo e data ……………………………</w:t>
      </w:r>
    </w:p>
    <w:p w:rsidR="00B54A39" w:rsidRDefault="000D510D">
      <w:pPr>
        <w:spacing w:line="276" w:lineRule="auto"/>
        <w:jc w:val="right"/>
      </w:pPr>
      <w:r>
        <w:rPr>
          <w:b/>
          <w:bCs/>
        </w:rPr>
        <w:t>Il/La legale rappresentante</w:t>
      </w:r>
    </w:p>
    <w:p w:rsidR="00B54A39" w:rsidRDefault="000D510D">
      <w:pPr>
        <w:spacing w:line="276" w:lineRule="auto"/>
        <w:jc w:val="right"/>
      </w:pPr>
      <w:r>
        <w:rPr>
          <w:i/>
          <w:iCs/>
          <w:sz w:val="20"/>
          <w:szCs w:val="20"/>
        </w:rPr>
        <w:t>(per gli enti locali, il soggetto competente ad impegnare l’ente)</w:t>
      </w:r>
    </w:p>
    <w:p w:rsidR="00B54A39" w:rsidRDefault="000D510D">
      <w:pPr>
        <w:spacing w:after="240" w:line="276" w:lineRule="auto"/>
        <w:jc w:val="right"/>
      </w:pPr>
      <w:r>
        <w:rPr>
          <w:i/>
          <w:iCs/>
          <w:sz w:val="20"/>
          <w:szCs w:val="20"/>
        </w:rPr>
        <w:t>firma digitale (articolo 3, comma 3, dell’Avviso)</w:t>
      </w:r>
    </w:p>
    <w:p w:rsidR="00B54A39" w:rsidRDefault="000D510D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Si allega fotocopia del documento di riconoscimento in corso di validità del legale rappresentante (articolo 3, comma 5, lettera a), dell’Avviso).</w:t>
      </w:r>
    </w:p>
    <w:p w:rsidR="00B54A39" w:rsidRDefault="000D510D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I dati personali forniti sono trattati dal Ministero della cultura – Direzione generale Biblioteche e istituti culturali ai sensi del Regolamento (UE) 2016/679 e del decreto legislativo n. 196 del 2003, esclusivamente per le finalità dell’Avviso, secondo quanto indicato all’articolo 12 dell’Avviso medesimo.</w:t>
      </w:r>
    </w:p>
    <w:sectPr w:rsidR="00B54A39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319" w:rsidRDefault="000D510D">
      <w:r>
        <w:separator/>
      </w:r>
    </w:p>
  </w:endnote>
  <w:endnote w:type="continuationSeparator" w:id="0">
    <w:p w:rsidR="00BC2319" w:rsidRDefault="000D5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A39" w:rsidRDefault="000D510D">
    <w:pPr>
      <w:jc w:val="center"/>
    </w:pPr>
    <w:r>
      <w:rPr>
        <w:sz w:val="18"/>
        <w:szCs w:val="18"/>
      </w:rPr>
      <w:t xml:space="preserve">Allegato B – Avviso pubblico Centenario Pio La Torre – 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7F3A07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7F3A07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319" w:rsidRDefault="000D510D">
      <w:r>
        <w:separator/>
      </w:r>
    </w:p>
  </w:footnote>
  <w:footnote w:type="continuationSeparator" w:id="0">
    <w:p w:rsidR="00BC2319" w:rsidRDefault="000D5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65F5F"/>
    <w:multiLevelType w:val="hybridMultilevel"/>
    <w:tmpl w:val="30E63E5C"/>
    <w:lvl w:ilvl="0" w:tplc="9D2C4F1A" w:tentative="1">
      <w:start w:val="1"/>
      <w:numFmt w:val="bullet"/>
      <w:lvlText w:val="●"/>
      <w:lvlJc w:val="left"/>
      <w:pPr>
        <w:ind w:left="720" w:hanging="360"/>
      </w:pPr>
    </w:lvl>
    <w:lvl w:ilvl="1" w:tplc="F11429A0" w:tentative="1">
      <w:start w:val="1"/>
      <w:numFmt w:val="bullet"/>
      <w:lvlText w:val="○"/>
      <w:lvlJc w:val="left"/>
      <w:pPr>
        <w:ind w:left="1440" w:hanging="360"/>
      </w:pPr>
    </w:lvl>
    <w:lvl w:ilvl="2" w:tplc="299CAF84" w:tentative="1">
      <w:start w:val="1"/>
      <w:numFmt w:val="bullet"/>
      <w:lvlText w:val="■"/>
      <w:lvlJc w:val="left"/>
      <w:pPr>
        <w:ind w:left="2160" w:hanging="360"/>
      </w:pPr>
    </w:lvl>
    <w:lvl w:ilvl="3" w:tplc="D08044A8" w:tentative="1">
      <w:start w:val="1"/>
      <w:numFmt w:val="bullet"/>
      <w:lvlText w:val="●"/>
      <w:lvlJc w:val="left"/>
      <w:pPr>
        <w:ind w:left="2880" w:hanging="360"/>
      </w:pPr>
    </w:lvl>
    <w:lvl w:ilvl="4" w:tplc="77545828" w:tentative="1">
      <w:start w:val="1"/>
      <w:numFmt w:val="bullet"/>
      <w:lvlText w:val="○"/>
      <w:lvlJc w:val="left"/>
      <w:pPr>
        <w:ind w:left="3600" w:hanging="360"/>
      </w:pPr>
    </w:lvl>
    <w:lvl w:ilvl="5" w:tplc="5C407CEE" w:tentative="1">
      <w:start w:val="1"/>
      <w:numFmt w:val="bullet"/>
      <w:lvlText w:val="■"/>
      <w:lvlJc w:val="left"/>
      <w:pPr>
        <w:ind w:left="4320" w:hanging="360"/>
      </w:pPr>
    </w:lvl>
    <w:lvl w:ilvl="6" w:tplc="31B2DBBA" w:tentative="1">
      <w:start w:val="1"/>
      <w:numFmt w:val="bullet"/>
      <w:lvlText w:val="●"/>
      <w:lvlJc w:val="left"/>
      <w:pPr>
        <w:ind w:left="5040" w:hanging="360"/>
      </w:pPr>
    </w:lvl>
    <w:lvl w:ilvl="7" w:tplc="2E18A8F0" w:tentative="1">
      <w:start w:val="1"/>
      <w:numFmt w:val="bullet"/>
      <w:lvlText w:val="●"/>
      <w:lvlJc w:val="left"/>
      <w:pPr>
        <w:ind w:left="5760" w:hanging="360"/>
      </w:pPr>
    </w:lvl>
    <w:lvl w:ilvl="8" w:tplc="7220A2CC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A39"/>
    <w:rsid w:val="000D510D"/>
    <w:rsid w:val="007907FA"/>
    <w:rsid w:val="007F3A07"/>
    <w:rsid w:val="00AF5122"/>
    <w:rsid w:val="00B54A39"/>
    <w:rsid w:val="00BC2319"/>
    <w:rsid w:val="00FA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93F90"/>
  <w15:docId w15:val="{9C881C07-AEBA-4A53-B0EA-9DDCE4CB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qFormat/>
    <w:pPr>
      <w:outlineLvl w:val="2"/>
    </w:pPr>
    <w:rPr>
      <w:color w:val="1F4D78"/>
    </w:rPr>
  </w:style>
  <w:style w:type="paragraph" w:styleId="Titolo4">
    <w:name w:val="heading 4"/>
    <w:basedOn w:val="Normale"/>
    <w:next w:val="Normale"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Allegato_B_Dichiarazione_sostitutiva_requisiti</vt:lpstr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Allegato_B_Dichiarazione_sostitutiva_requisiti</dc:title>
  <dc:creator>NESI BARBARA</dc:creator>
  <cp:lastModifiedBy>Silvia Bruno</cp:lastModifiedBy>
  <cp:revision>6</cp:revision>
  <dcterms:created xsi:type="dcterms:W3CDTF">2026-10-26T12:12:00Z</dcterms:created>
  <dcterms:modified xsi:type="dcterms:W3CDTF">2026-10-26T13:38:00Z</dcterms:modified>
</cp:coreProperties>
</file>